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D1F4" w14:textId="77777777" w:rsidR="00433747" w:rsidRPr="00D451BE" w:rsidRDefault="00433747" w:rsidP="00433747">
      <w:pPr>
        <w:widowControl w:val="0"/>
        <w:autoSpaceDE w:val="0"/>
        <w:autoSpaceDN w:val="0"/>
        <w:adjustRightInd w:val="0"/>
        <w:spacing w:after="15" w:line="249" w:lineRule="auto"/>
        <w:ind w:right="367"/>
        <w:jc w:val="center"/>
        <w:rPr>
          <w:rFonts w:ascii="Times New Roman" w:hAnsi="Times New Roman" w:cs="Times New Roman"/>
          <w:color w:val="000000"/>
          <w:sz w:val="34"/>
          <w:szCs w:val="36"/>
        </w:rPr>
      </w:pPr>
      <w:r w:rsidRPr="00D451BE">
        <w:rPr>
          <w:rFonts w:ascii="Times New Roman" w:hAnsi="Times New Roman" w:cs="Times New Roman"/>
          <w:color w:val="000000"/>
          <w:sz w:val="34"/>
          <w:szCs w:val="36"/>
        </w:rPr>
        <w:t>Town of Belgrade</w:t>
      </w:r>
      <w:r w:rsidR="00D451BE">
        <w:rPr>
          <w:rFonts w:ascii="Times New Roman" w:hAnsi="Times New Roman" w:cs="Times New Roman"/>
          <w:color w:val="000000"/>
          <w:sz w:val="34"/>
          <w:szCs w:val="36"/>
        </w:rPr>
        <w:t>,</w:t>
      </w:r>
      <w:r w:rsidRPr="00D451BE">
        <w:rPr>
          <w:rFonts w:ascii="Times New Roman" w:hAnsi="Times New Roman" w:cs="Times New Roman"/>
          <w:color w:val="000000"/>
          <w:sz w:val="34"/>
          <w:szCs w:val="36"/>
        </w:rPr>
        <w:t xml:space="preserve"> Maine</w:t>
      </w:r>
    </w:p>
    <w:p w14:paraId="028A83EB" w14:textId="77777777" w:rsidR="00433747" w:rsidRPr="00D451BE" w:rsidRDefault="00433747" w:rsidP="00433747">
      <w:pPr>
        <w:widowControl w:val="0"/>
        <w:autoSpaceDE w:val="0"/>
        <w:autoSpaceDN w:val="0"/>
        <w:adjustRightInd w:val="0"/>
        <w:spacing w:after="15" w:line="249" w:lineRule="auto"/>
        <w:ind w:right="367"/>
        <w:jc w:val="center"/>
        <w:rPr>
          <w:rFonts w:ascii="Times New Roman" w:hAnsi="Times New Roman" w:cs="Times New Roman"/>
          <w:color w:val="000000"/>
          <w:sz w:val="34"/>
          <w:szCs w:val="36"/>
        </w:rPr>
      </w:pPr>
      <w:r w:rsidRPr="00D451BE">
        <w:rPr>
          <w:rFonts w:ascii="Times New Roman" w:hAnsi="Times New Roman" w:cs="Times New Roman"/>
          <w:color w:val="000000"/>
          <w:sz w:val="34"/>
          <w:szCs w:val="36"/>
        </w:rPr>
        <w:t>Lakes &amp; Natural Resources Committee</w:t>
      </w:r>
    </w:p>
    <w:p w14:paraId="16F36EAB" w14:textId="77777777" w:rsidR="00433747" w:rsidRPr="00D451BE" w:rsidRDefault="00433747" w:rsidP="00433747">
      <w:pPr>
        <w:widowControl w:val="0"/>
        <w:autoSpaceDE w:val="0"/>
        <w:autoSpaceDN w:val="0"/>
        <w:adjustRightInd w:val="0"/>
        <w:spacing w:after="15" w:line="249" w:lineRule="auto"/>
        <w:ind w:right="367"/>
        <w:jc w:val="center"/>
        <w:rPr>
          <w:rFonts w:ascii="Times New Roman" w:hAnsi="Times New Roman" w:cs="Times New Roman"/>
          <w:color w:val="000000"/>
          <w:sz w:val="34"/>
          <w:szCs w:val="36"/>
        </w:rPr>
      </w:pPr>
      <w:r w:rsidRPr="00D451BE">
        <w:rPr>
          <w:rFonts w:ascii="Times New Roman" w:hAnsi="Times New Roman" w:cs="Times New Roman"/>
          <w:color w:val="000000"/>
          <w:sz w:val="34"/>
          <w:szCs w:val="36"/>
        </w:rPr>
        <w:t>Thursday, March 19</w:t>
      </w:r>
      <w:r w:rsidRPr="00D451BE">
        <w:rPr>
          <w:rFonts w:ascii="Times New Roman" w:hAnsi="Times New Roman" w:cs="Times New Roman"/>
          <w:color w:val="000000"/>
          <w:sz w:val="34"/>
          <w:szCs w:val="36"/>
          <w:vertAlign w:val="superscript"/>
        </w:rPr>
        <w:t>th</w:t>
      </w:r>
      <w:r w:rsidRPr="00D451BE">
        <w:rPr>
          <w:rFonts w:ascii="Times New Roman" w:hAnsi="Times New Roman" w:cs="Times New Roman"/>
          <w:color w:val="000000"/>
          <w:sz w:val="34"/>
          <w:szCs w:val="36"/>
        </w:rPr>
        <w:t>, 2026 at 3:30 p.m.</w:t>
      </w:r>
    </w:p>
    <w:p w14:paraId="13E9549E" w14:textId="77777777" w:rsidR="00433747" w:rsidRPr="00D451BE" w:rsidRDefault="00433747" w:rsidP="00433747">
      <w:pPr>
        <w:widowControl w:val="0"/>
        <w:autoSpaceDE w:val="0"/>
        <w:autoSpaceDN w:val="0"/>
        <w:adjustRightInd w:val="0"/>
        <w:spacing w:after="15" w:line="249" w:lineRule="auto"/>
        <w:ind w:right="367"/>
        <w:jc w:val="center"/>
        <w:rPr>
          <w:rFonts w:ascii="Times New Roman" w:hAnsi="Times New Roman" w:cs="Times New Roman"/>
          <w:color w:val="000000"/>
          <w:sz w:val="34"/>
          <w:szCs w:val="36"/>
        </w:rPr>
      </w:pPr>
      <w:r w:rsidRPr="00D451BE">
        <w:rPr>
          <w:rFonts w:ascii="Times New Roman" w:hAnsi="Times New Roman" w:cs="Times New Roman"/>
          <w:color w:val="000000"/>
          <w:sz w:val="34"/>
          <w:szCs w:val="36"/>
        </w:rPr>
        <w:t>Belgrade Town Office</w:t>
      </w:r>
    </w:p>
    <w:p w14:paraId="795FE83E" w14:textId="77777777" w:rsidR="00433747" w:rsidRPr="00D451BE" w:rsidRDefault="00433747" w:rsidP="00433747">
      <w:pPr>
        <w:widowControl w:val="0"/>
        <w:autoSpaceDE w:val="0"/>
        <w:autoSpaceDN w:val="0"/>
        <w:adjustRightInd w:val="0"/>
        <w:spacing w:after="15" w:line="249" w:lineRule="auto"/>
        <w:ind w:right="367"/>
        <w:jc w:val="center"/>
        <w:rPr>
          <w:rFonts w:ascii="Calibri" w:hAnsi="Calibri" w:cs="Calibri"/>
          <w:color w:val="000000"/>
          <w:sz w:val="34"/>
          <w:szCs w:val="22"/>
        </w:rPr>
      </w:pPr>
      <w:r w:rsidRPr="00D451BE">
        <w:rPr>
          <w:rFonts w:ascii="Times New Roman" w:hAnsi="Times New Roman" w:cs="Times New Roman"/>
          <w:color w:val="000000"/>
          <w:sz w:val="34"/>
          <w:szCs w:val="36"/>
        </w:rPr>
        <w:t>990 Augusta Road</w:t>
      </w:r>
    </w:p>
    <w:p w14:paraId="6F5D913A" w14:textId="77777777" w:rsidR="00433747" w:rsidRDefault="00433747" w:rsidP="00433747">
      <w:pPr>
        <w:widowControl w:val="0"/>
        <w:autoSpaceDE w:val="0"/>
        <w:autoSpaceDN w:val="0"/>
        <w:adjustRightInd w:val="0"/>
        <w:spacing w:after="15" w:line="249" w:lineRule="auto"/>
        <w:ind w:right="367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                      </w:t>
      </w:r>
    </w:p>
    <w:p w14:paraId="73993DE7" w14:textId="77777777" w:rsidR="00433747" w:rsidRPr="00433747" w:rsidRDefault="00433747" w:rsidP="00433747">
      <w:pPr>
        <w:widowControl w:val="0"/>
        <w:autoSpaceDE w:val="0"/>
        <w:autoSpaceDN w:val="0"/>
        <w:adjustRightInd w:val="0"/>
        <w:spacing w:after="15" w:line="249" w:lineRule="auto"/>
        <w:ind w:right="367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F5071">
        <w:rPr>
          <w:rFonts w:ascii="Times New Roman" w:hAnsi="Times New Roman" w:cs="Times New Roman"/>
          <w:b/>
          <w:bCs/>
          <w:color w:val="000000"/>
          <w:sz w:val="28"/>
        </w:rPr>
        <w:t>This meeting will be conducted in-person.</w:t>
      </w:r>
      <w:r w:rsidRPr="003F5071">
        <w:rPr>
          <w:rFonts w:ascii="Times New Roman" w:hAnsi="Times New Roman" w:cs="Times New Roman"/>
          <w:color w:val="000000"/>
          <w:sz w:val="28"/>
          <w:szCs w:val="36"/>
        </w:rPr>
        <w:t xml:space="preserve"> </w:t>
      </w:r>
      <w:r w:rsidRPr="003F5071">
        <w:rPr>
          <w:rFonts w:ascii="Times New Roman" w:hAnsi="Times New Roman" w:cs="Times New Roman"/>
          <w:b/>
          <w:bCs/>
          <w:color w:val="000000"/>
          <w:sz w:val="28"/>
        </w:rPr>
        <w:t xml:space="preserve"> It is also possible to view the meeting and participate online at</w:t>
      </w:r>
      <w:r w:rsidR="003F5071">
        <w:rPr>
          <w:rFonts w:ascii="Times New Roman" w:hAnsi="Times New Roman" w:cs="Times New Roman"/>
          <w:b/>
          <w:bCs/>
          <w:color w:val="000000"/>
        </w:rPr>
        <w:t>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</w:t>
      </w: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32"/>
            <w:szCs w:val="32"/>
            <w:u w:val="single" w:color="0000FF"/>
          </w:rPr>
          <w:t>https://us02web.zoom.us/j/88927724178</w:t>
        </w:r>
        <w:r>
          <w:rPr>
            <w:rFonts w:ascii="Times New Roman" w:hAnsi="Times New Roman" w:cs="Times New Roman"/>
            <w:b/>
            <w:bCs/>
            <w:color w:val="000000"/>
            <w:sz w:val="32"/>
            <w:szCs w:val="32"/>
            <w:u w:color="0000FF"/>
          </w:rPr>
          <w:t xml:space="preserve"> </w:t>
        </w:r>
      </w:hyperlink>
    </w:p>
    <w:p w14:paraId="58E8AD0B" w14:textId="77777777" w:rsidR="00433747" w:rsidRDefault="00433747" w:rsidP="00433747">
      <w:pPr>
        <w:widowControl w:val="0"/>
        <w:autoSpaceDE w:val="0"/>
        <w:autoSpaceDN w:val="0"/>
        <w:adjustRightInd w:val="0"/>
        <w:spacing w:after="50" w:line="259" w:lineRule="auto"/>
        <w:ind w:left="2937"/>
        <w:rPr>
          <w:rFonts w:ascii="Times New Roman" w:hAnsi="Times New Roman" w:cs="Times New Roman"/>
          <w:b/>
          <w:bCs/>
          <w:color w:val="000000"/>
          <w:sz w:val="36"/>
          <w:szCs w:val="36"/>
          <w:u w:val="single" w:color="000000"/>
        </w:rPr>
      </w:pPr>
    </w:p>
    <w:p w14:paraId="71436F03" w14:textId="77777777" w:rsidR="00433747" w:rsidRDefault="00433747" w:rsidP="00433747">
      <w:pPr>
        <w:widowControl w:val="0"/>
        <w:autoSpaceDE w:val="0"/>
        <w:autoSpaceDN w:val="0"/>
        <w:adjustRightInd w:val="0"/>
        <w:spacing w:after="50" w:line="259" w:lineRule="auto"/>
        <w:ind w:left="2937"/>
        <w:rPr>
          <w:rFonts w:ascii="Calibri" w:hAnsi="Calibri" w:cs="Calibri"/>
          <w:color w:val="000000"/>
          <w:sz w:val="22"/>
          <w:szCs w:val="22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u w:val="single" w:color="000000"/>
        </w:rPr>
        <w:t>A G E N D A</w:t>
      </w:r>
    </w:p>
    <w:p w14:paraId="4306B522" w14:textId="77777777" w:rsidR="00433747" w:rsidRDefault="00433747" w:rsidP="00433747">
      <w:pPr>
        <w:widowControl w:val="0"/>
        <w:autoSpaceDE w:val="0"/>
        <w:autoSpaceDN w:val="0"/>
        <w:adjustRightInd w:val="0"/>
        <w:spacing w:after="70" w:line="259" w:lineRule="auto"/>
        <w:ind w:left="3937"/>
        <w:jc w:val="center"/>
        <w:rPr>
          <w:rFonts w:ascii="Calibri" w:hAnsi="Calibri" w:cs="Calibri"/>
          <w:color w:val="000000"/>
          <w:sz w:val="22"/>
          <w:szCs w:val="22"/>
          <w:u w:color="000000"/>
        </w:rPr>
      </w:pPr>
    </w:p>
    <w:p w14:paraId="735FBAAE" w14:textId="77777777" w:rsidR="003F5071" w:rsidRDefault="003F5071" w:rsidP="003F5071">
      <w:pPr>
        <w:rPr>
          <w:rFonts w:ascii="Geneva" w:hAnsi="Geneva"/>
        </w:rPr>
      </w:pPr>
    </w:p>
    <w:p w14:paraId="3A89A38A" w14:textId="77777777" w:rsidR="003F5071" w:rsidRPr="00F44B2F" w:rsidRDefault="00F44B2F" w:rsidP="003F5071">
      <w:pPr>
        <w:rPr>
          <w:rFonts w:ascii="Geneva" w:hAnsi="Geneva"/>
          <w:b/>
          <w:sz w:val="28"/>
          <w:u w:val="single"/>
        </w:rPr>
      </w:pPr>
      <w:r w:rsidRPr="00F44B2F">
        <w:rPr>
          <w:rFonts w:ascii="Geneva" w:hAnsi="Geneva"/>
          <w:b/>
          <w:sz w:val="28"/>
          <w:u w:val="single"/>
        </w:rPr>
        <w:t>Old Business</w:t>
      </w:r>
    </w:p>
    <w:p w14:paraId="4D53C890" w14:textId="77777777" w:rsidR="00F44B2F" w:rsidRDefault="00F44B2F" w:rsidP="003F5071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>Consideration of the minutes of the Feb. 19</w:t>
      </w:r>
      <w:r w:rsidRPr="00F44B2F">
        <w:rPr>
          <w:rFonts w:ascii="Geneva" w:hAnsi="Geneva"/>
          <w:sz w:val="28"/>
          <w:vertAlign w:val="superscript"/>
        </w:rPr>
        <w:t>th</w:t>
      </w:r>
      <w:r>
        <w:rPr>
          <w:rFonts w:ascii="Geneva" w:hAnsi="Geneva"/>
          <w:sz w:val="28"/>
        </w:rPr>
        <w:t xml:space="preserve"> meeting.</w:t>
      </w:r>
    </w:p>
    <w:p w14:paraId="22421794" w14:textId="77777777" w:rsidR="00F44B2F" w:rsidRDefault="00F44B2F" w:rsidP="003F5071">
      <w:pPr>
        <w:rPr>
          <w:rFonts w:ascii="Geneva" w:hAnsi="Geneva"/>
          <w:sz w:val="28"/>
        </w:rPr>
      </w:pPr>
    </w:p>
    <w:p w14:paraId="5C8F4562" w14:textId="77777777" w:rsidR="00F44B2F" w:rsidRPr="00F44B2F" w:rsidRDefault="00F44B2F" w:rsidP="003F5071">
      <w:pPr>
        <w:rPr>
          <w:rFonts w:ascii="Geneva" w:hAnsi="Geneva"/>
          <w:b/>
          <w:sz w:val="28"/>
          <w:u w:val="single"/>
        </w:rPr>
      </w:pPr>
      <w:r>
        <w:rPr>
          <w:rFonts w:ascii="Geneva" w:hAnsi="Geneva"/>
          <w:b/>
          <w:sz w:val="28"/>
          <w:u w:val="single"/>
        </w:rPr>
        <w:t>New Business</w:t>
      </w:r>
    </w:p>
    <w:p w14:paraId="7F65986A" w14:textId="77777777" w:rsidR="00F44B2F" w:rsidRDefault="003F5071" w:rsidP="003F5071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>Meet together with the Rome Water Quality Committee to dis</w:t>
      </w:r>
      <w:r w:rsidR="00F44B2F">
        <w:rPr>
          <w:rFonts w:ascii="Geneva" w:hAnsi="Geneva"/>
          <w:sz w:val="28"/>
        </w:rPr>
        <w:t>cuss common concerns and issues, including the impact of septic systems on lake water quality and enforcement of the new state regulation requiring septic system inspection upon transfer of a property in the shoreland zone.</w:t>
      </w:r>
    </w:p>
    <w:p w14:paraId="77951636" w14:textId="77777777" w:rsidR="00F44B2F" w:rsidRDefault="00F44B2F" w:rsidP="003F5071">
      <w:pPr>
        <w:rPr>
          <w:rFonts w:ascii="Geneva" w:hAnsi="Geneva"/>
          <w:sz w:val="28"/>
        </w:rPr>
      </w:pPr>
    </w:p>
    <w:p w14:paraId="2D8211A0" w14:textId="77777777" w:rsidR="00F44B2F" w:rsidRDefault="00F44B2F" w:rsidP="003F5071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>Other new business</w:t>
      </w:r>
    </w:p>
    <w:p w14:paraId="71EAF246" w14:textId="77777777" w:rsidR="00F44B2F" w:rsidRDefault="00F44B2F" w:rsidP="003F5071">
      <w:pPr>
        <w:rPr>
          <w:rFonts w:ascii="Geneva" w:hAnsi="Geneva"/>
          <w:sz w:val="28"/>
        </w:rPr>
      </w:pPr>
    </w:p>
    <w:p w14:paraId="5D5D6EC0" w14:textId="77777777" w:rsidR="00F44B2F" w:rsidRPr="00F44B2F" w:rsidRDefault="00F44B2F" w:rsidP="003F5071">
      <w:pPr>
        <w:rPr>
          <w:rFonts w:ascii="Geneva" w:hAnsi="Geneva"/>
          <w:sz w:val="28"/>
        </w:rPr>
      </w:pPr>
      <w:r>
        <w:rPr>
          <w:rFonts w:ascii="Geneva" w:hAnsi="Geneva"/>
          <w:sz w:val="28"/>
        </w:rPr>
        <w:t>Announcements</w:t>
      </w:r>
    </w:p>
    <w:p w14:paraId="646E9763" w14:textId="77777777" w:rsidR="00F44B2F" w:rsidRDefault="00F44B2F" w:rsidP="003F5071">
      <w:pPr>
        <w:rPr>
          <w:rFonts w:ascii="Geneva" w:hAnsi="Geneva"/>
          <w:sz w:val="28"/>
        </w:rPr>
      </w:pPr>
    </w:p>
    <w:p w14:paraId="01B2906D" w14:textId="77777777" w:rsidR="00433747" w:rsidRPr="00F44B2F" w:rsidRDefault="00F44B2F" w:rsidP="003F5071">
      <w:pPr>
        <w:rPr>
          <w:rFonts w:ascii="Geneva" w:hAnsi="Geneva"/>
          <w:b/>
          <w:sz w:val="28"/>
          <w:u w:val="single"/>
        </w:rPr>
      </w:pPr>
      <w:r>
        <w:rPr>
          <w:rFonts w:ascii="Geneva" w:hAnsi="Geneva"/>
          <w:b/>
          <w:sz w:val="28"/>
          <w:u w:val="single"/>
        </w:rPr>
        <w:t>Adjourn</w:t>
      </w:r>
    </w:p>
    <w:sectPr w:rsidR="00433747" w:rsidRPr="00F44B2F" w:rsidSect="00433747">
      <w:pgSz w:w="12240" w:h="15840"/>
      <w:pgMar w:top="1152" w:right="1800" w:bottom="864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Genev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47"/>
    <w:rsid w:val="000752AF"/>
    <w:rsid w:val="002E1C17"/>
    <w:rsid w:val="003F5071"/>
    <w:rsid w:val="00433747"/>
    <w:rsid w:val="00D451BE"/>
    <w:rsid w:val="00F44B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4213D9"/>
  <w15:docId w15:val="{6B56F600-8C05-4B8F-B091-4A2C3DFB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892772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703</Characters>
  <Application>Microsoft Office Word</Application>
  <DocSecurity>0</DocSecurity>
  <Lines>117</Lines>
  <Paragraphs>52</Paragraphs>
  <ScaleCrop>false</ScaleCrop>
  <Company>Colby College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College</dc:creator>
  <cp:keywords/>
  <cp:lastModifiedBy>Lorna Dee Nichols</cp:lastModifiedBy>
  <cp:revision>2</cp:revision>
  <dcterms:created xsi:type="dcterms:W3CDTF">2026-02-24T18:31:00Z</dcterms:created>
  <dcterms:modified xsi:type="dcterms:W3CDTF">2026-02-24T18:31:00Z</dcterms:modified>
</cp:coreProperties>
</file>